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7EE" w:rsidRDefault="000C07EE"/>
    <w:p w:rsidR="00386CD5" w:rsidRDefault="00386CD5" w:rsidP="00386CD5">
      <w:pPr>
        <w:jc w:val="both"/>
        <w:rPr>
          <w:sz w:val="24"/>
        </w:rPr>
      </w:pPr>
      <w:r>
        <w:rPr>
          <w:sz w:val="24"/>
        </w:rPr>
        <w:t xml:space="preserve">Запишем некоторые принципиальные моменты, они нужны для  понимания отличия в подходе к определению момента тангажа в авиации и </w:t>
      </w:r>
      <w:r>
        <w:rPr>
          <w:sz w:val="24"/>
          <w:lang w:val="en-US"/>
        </w:rPr>
        <w:t>FS</w:t>
      </w:r>
      <w:r>
        <w:rPr>
          <w:sz w:val="24"/>
        </w:rPr>
        <w:t>.</w:t>
      </w:r>
    </w:p>
    <w:p w:rsidR="00386CD5" w:rsidRDefault="00386CD5" w:rsidP="00386CD5">
      <w:pPr>
        <w:jc w:val="both"/>
        <w:rPr>
          <w:sz w:val="24"/>
        </w:rPr>
      </w:pPr>
    </w:p>
    <w:p w:rsidR="00386CD5" w:rsidRDefault="00386CD5" w:rsidP="00386CD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Момент тангажа считается относительно центра тяжести самолета.</w:t>
      </w:r>
    </w:p>
    <w:p w:rsidR="00386CD5" w:rsidRDefault="00386CD5" w:rsidP="00386CD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Подъемная сила самолета прикладывается в фокусе самолета. Положение фокуса не зависит от угла атаки.</w:t>
      </w:r>
    </w:p>
    <w:p w:rsidR="00386CD5" w:rsidRDefault="00386CD5" w:rsidP="00386CD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Момент от горизонтального оперения создается силой на горизонтальном оперении. Это очевидная истина, но не для </w:t>
      </w:r>
      <w:r>
        <w:rPr>
          <w:sz w:val="24"/>
          <w:lang w:val="en-US"/>
        </w:rPr>
        <w:t>FS</w:t>
      </w:r>
      <w:r>
        <w:rPr>
          <w:sz w:val="24"/>
        </w:rPr>
        <w:t>, о чем ниже.</w:t>
      </w:r>
    </w:p>
    <w:p w:rsidR="00386CD5" w:rsidRPr="00386CD5" w:rsidRDefault="00386CD5" w:rsidP="00386CD5">
      <w:pPr>
        <w:jc w:val="both"/>
        <w:rPr>
          <w:sz w:val="24"/>
        </w:rPr>
      </w:pPr>
    </w:p>
    <w:p w:rsidR="00386CD5" w:rsidRDefault="00386CD5" w:rsidP="00386CD5">
      <w:pPr>
        <w:jc w:val="both"/>
        <w:rPr>
          <w:sz w:val="24"/>
        </w:rPr>
      </w:pPr>
      <w:r>
        <w:rPr>
          <w:sz w:val="24"/>
        </w:rPr>
        <w:t xml:space="preserve">Главные особенности моделирования тангажа в </w:t>
      </w:r>
      <w:r>
        <w:rPr>
          <w:sz w:val="24"/>
          <w:lang w:val="en-US"/>
        </w:rPr>
        <w:t>FS</w:t>
      </w:r>
      <w:r>
        <w:rPr>
          <w:sz w:val="24"/>
        </w:rPr>
        <w:t xml:space="preserve">, в отличие от </w:t>
      </w:r>
      <w:proofErr w:type="gramStart"/>
      <w:r>
        <w:rPr>
          <w:sz w:val="24"/>
        </w:rPr>
        <w:t>общепринятых</w:t>
      </w:r>
      <w:proofErr w:type="gramEnd"/>
      <w:r>
        <w:rPr>
          <w:sz w:val="24"/>
        </w:rPr>
        <w:t xml:space="preserve"> в динамике полета</w:t>
      </w:r>
      <w:r w:rsidRPr="004D6C8D">
        <w:rPr>
          <w:sz w:val="24"/>
        </w:rPr>
        <w:t>:</w:t>
      </w:r>
    </w:p>
    <w:p w:rsidR="00386CD5" w:rsidRDefault="00386CD5" w:rsidP="00386CD5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Момент тангажа самолета считается относительно точки, расположенной на средней аэродинамической хорде крыла, на 0,25 от носка крыла.</w:t>
      </w:r>
    </w:p>
    <w:p w:rsidR="00386CD5" w:rsidRDefault="00386CD5" w:rsidP="00386CD5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Подъемная сила самолета прикладывается к точке, расположенной на средней аэродинамической хорде крыла, на 0,25 от носка крыла.</w:t>
      </w:r>
    </w:p>
    <w:p w:rsidR="00386CD5" w:rsidRDefault="00386CD5" w:rsidP="00386CD5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Коэффициент момента от горизонтального оперения задается графиком </w:t>
      </w:r>
      <w:proofErr w:type="spellStart"/>
      <w:r>
        <w:rPr>
          <w:sz w:val="24"/>
          <w:lang w:val="en-US"/>
        </w:rPr>
        <w:t>m</w:t>
      </w:r>
      <w:r>
        <w:rPr>
          <w:sz w:val="24"/>
          <w:vertAlign w:val="subscript"/>
          <w:lang w:val="en-US"/>
        </w:rPr>
        <w:t>z</w:t>
      </w:r>
      <w:proofErr w:type="spellEnd"/>
      <w:r w:rsidRPr="004D6C8D">
        <w:rPr>
          <w:sz w:val="24"/>
        </w:rPr>
        <w:t xml:space="preserve"> = </w:t>
      </w:r>
      <w:r>
        <w:rPr>
          <w:sz w:val="24"/>
          <w:lang w:val="en-US"/>
        </w:rPr>
        <w:t>f</w:t>
      </w:r>
      <w:r w:rsidRPr="004D6C8D">
        <w:rPr>
          <w:sz w:val="24"/>
        </w:rPr>
        <w:t>(</w:t>
      </w:r>
      <w:r>
        <w:rPr>
          <w:sz w:val="24"/>
          <w:lang w:val="en-US"/>
        </w:rPr>
        <w:sym w:font="Symbol" w:char="F061"/>
      </w:r>
      <w:r w:rsidRPr="004D6C8D">
        <w:rPr>
          <w:sz w:val="24"/>
          <w:vertAlign w:val="subscript"/>
        </w:rPr>
        <w:t>ф</w:t>
      </w:r>
      <w:r w:rsidRPr="004D6C8D">
        <w:rPr>
          <w:sz w:val="24"/>
        </w:rPr>
        <w:t>)</w:t>
      </w:r>
      <w:r>
        <w:rPr>
          <w:sz w:val="24"/>
        </w:rPr>
        <w:t>, и в общем случае может не зависеть от подъемной силы оперения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(</w:t>
      </w:r>
      <w:r>
        <w:rPr>
          <w:sz w:val="24"/>
          <w:lang w:val="en-US"/>
        </w:rPr>
        <w:sym w:font="Symbol" w:char="F061"/>
      </w:r>
      <w:proofErr w:type="gramStart"/>
      <w:r>
        <w:rPr>
          <w:sz w:val="24"/>
          <w:vertAlign w:val="subscript"/>
          <w:lang w:val="en-US"/>
        </w:rPr>
        <w:t>ф</w:t>
      </w:r>
      <w:proofErr w:type="gramEnd"/>
      <w:r>
        <w:rPr>
          <w:sz w:val="24"/>
          <w:vertAlign w:val="subscript"/>
          <w:lang w:val="en-US"/>
        </w:rPr>
        <w:t xml:space="preserve"> </w:t>
      </w:r>
      <w:r>
        <w:rPr>
          <w:sz w:val="24"/>
          <w:lang w:val="en-US"/>
        </w:rPr>
        <w:t xml:space="preserve">– </w:t>
      </w:r>
      <w:proofErr w:type="spellStart"/>
      <w:r>
        <w:rPr>
          <w:sz w:val="24"/>
          <w:lang w:val="en-US"/>
        </w:rPr>
        <w:t>угол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атаки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фюзел</w:t>
      </w:r>
      <w:bookmarkStart w:id="0" w:name="_GoBack"/>
      <w:bookmarkEnd w:id="0"/>
      <w:r>
        <w:rPr>
          <w:sz w:val="24"/>
          <w:lang w:val="en-US"/>
        </w:rPr>
        <w:t>яжа</w:t>
      </w:r>
      <w:proofErr w:type="spellEnd"/>
      <w:r>
        <w:rPr>
          <w:sz w:val="24"/>
          <w:lang w:val="en-US"/>
        </w:rPr>
        <w:t>).</w:t>
      </w:r>
    </w:p>
    <w:p w:rsidR="00386CD5" w:rsidRPr="00386CD5" w:rsidRDefault="00386CD5" w:rsidP="00386CD5">
      <w:pPr>
        <w:ind w:left="720"/>
        <w:jc w:val="both"/>
        <w:rPr>
          <w:i/>
          <w:sz w:val="24"/>
        </w:rPr>
      </w:pPr>
      <w:r>
        <w:rPr>
          <w:sz w:val="24"/>
        </w:rPr>
        <w:t xml:space="preserve">У реального самолета, сила, возникающая на оперении, создает момент в центре тяжести за счет плеча оперения (расстояние от оперения до центра тяжести). В </w:t>
      </w:r>
      <w:r>
        <w:rPr>
          <w:sz w:val="24"/>
          <w:lang w:val="en-US"/>
        </w:rPr>
        <w:t>MS</w:t>
      </w:r>
      <w:r w:rsidRPr="004D6C8D">
        <w:rPr>
          <w:sz w:val="24"/>
        </w:rPr>
        <w:t>2</w:t>
      </w:r>
      <w:r>
        <w:rPr>
          <w:sz w:val="24"/>
          <w:lang w:val="en-US"/>
        </w:rPr>
        <w:t>K</w:t>
      </w:r>
      <w:r>
        <w:rPr>
          <w:sz w:val="24"/>
        </w:rPr>
        <w:t xml:space="preserve"> это расстояние никакой роли не играет, хотя и присутствует  в файле, все силы и моменты отнесены к  площади крыла </w:t>
      </w:r>
      <w:r>
        <w:rPr>
          <w:sz w:val="24"/>
          <w:lang w:val="en-US"/>
        </w:rPr>
        <w:t>S</w:t>
      </w:r>
      <w:r>
        <w:rPr>
          <w:sz w:val="24"/>
        </w:rPr>
        <w:t xml:space="preserve"> и средней аэродинамической хорде </w:t>
      </w:r>
      <w:proofErr w:type="spellStart"/>
      <w:r>
        <w:rPr>
          <w:sz w:val="24"/>
          <w:lang w:val="en-US"/>
        </w:rPr>
        <w:t>b</w:t>
      </w:r>
      <w:r>
        <w:rPr>
          <w:sz w:val="24"/>
          <w:vertAlign w:val="subscript"/>
          <w:lang w:val="en-US"/>
        </w:rPr>
        <w:t>a</w:t>
      </w:r>
      <w:proofErr w:type="spellEnd"/>
      <w:r>
        <w:rPr>
          <w:sz w:val="24"/>
        </w:rPr>
        <w:t xml:space="preserve">. Кстати, это единственное назначение </w:t>
      </w:r>
      <w:proofErr w:type="spellStart"/>
      <w:r>
        <w:rPr>
          <w:sz w:val="24"/>
          <w:lang w:val="en-US"/>
        </w:rPr>
        <w:t>b</w:t>
      </w:r>
      <w:r>
        <w:rPr>
          <w:sz w:val="24"/>
          <w:vertAlign w:val="subscript"/>
          <w:lang w:val="en-US"/>
        </w:rPr>
        <w:t>a</w:t>
      </w:r>
      <w:proofErr w:type="spellEnd"/>
      <w:r>
        <w:rPr>
          <w:sz w:val="24"/>
        </w:rPr>
        <w:t>, быть размерным коэффициентом для вычисления моментов тангажа, поэтому вовсе не обязательно, чтобы она соответствовала реальности. Увеличив среднюю аэродинамическую хорду, мы получим модель большего самолета (надо только моменты инерции изменить, мощность и т.д.).</w:t>
      </w:r>
    </w:p>
    <w:p w:rsidR="00386CD5" w:rsidRDefault="00386CD5" w:rsidP="00386CD5">
      <w:pPr>
        <w:ind w:left="720"/>
        <w:jc w:val="both"/>
        <w:rPr>
          <w:i/>
          <w:sz w:val="24"/>
        </w:rPr>
      </w:pPr>
      <w:proofErr w:type="gramStart"/>
      <w:r>
        <w:rPr>
          <w:i/>
          <w:sz w:val="24"/>
        </w:rPr>
        <w:t>В нашей системе координат положительным считается момент на кабрирование, в американской – на пикирование.</w:t>
      </w:r>
      <w:proofErr w:type="gramEnd"/>
      <w:r>
        <w:rPr>
          <w:i/>
          <w:sz w:val="24"/>
        </w:rPr>
        <w:t xml:space="preserve"> Об этом следует помнить при моделировании Л.А. на основании отечественных источников. </w:t>
      </w:r>
    </w:p>
    <w:p w:rsidR="00386CD5" w:rsidRDefault="00386CD5"/>
    <w:sectPr w:rsidR="00386C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166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61577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D5"/>
    <w:rsid w:val="000C07EE"/>
    <w:rsid w:val="0036050B"/>
    <w:rsid w:val="00386CD5"/>
    <w:rsid w:val="0051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C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C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Shag</dc:creator>
  <cp:lastModifiedBy>Alex Shag</cp:lastModifiedBy>
  <cp:revision>2</cp:revision>
  <dcterms:created xsi:type="dcterms:W3CDTF">2013-01-15T05:38:00Z</dcterms:created>
  <dcterms:modified xsi:type="dcterms:W3CDTF">2013-01-15T06:57:00Z</dcterms:modified>
</cp:coreProperties>
</file>